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fontTable.xml.rels" ContentType="application/vnd.openxmlformats-package.relationships+xml"/>
  <Override PartName="/word/_rels/document.xml.rels" ContentType="application/vnd.openxmlformats-package.relationships+xml"/>
  <Override PartName="/word/fonts/font9.odttf" ContentType="application/vnd.openxmlformats-officedocument.obfuscatedFont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7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2.odttf" ContentType="application/vnd.openxmlformats-officedocument.obfuscatedFont"/>
  <Override PartName="/word/fonts/font5.odttf" ContentType="application/vnd.openxmlformats-officedocument.obfuscatedFont"/>
  <Override PartName="/word/fonts/font11.odttf" ContentType="application/vnd.openxmlformats-officedocument.obfuscatedFont"/>
  <Override PartName="/word/fonts/font24.odttf" ContentType="application/vnd.openxmlformats-officedocument.obfuscatedFont"/>
  <Override PartName="/word/fonts/font3.odttf" ContentType="application/vnd.openxmlformats-officedocument.obfuscatedFont"/>
  <Override PartName="/word/fonts/font23.odttf" ContentType="application/vnd.openxmlformats-officedocument.obfuscatedFont"/>
  <Override PartName="/word/fonts/font2.odttf" ContentType="application/vnd.openxmlformats-officedocument.obfuscatedFont"/>
  <Override PartName="/word/fonts/font22.odttf" ContentType="application/vnd.openxmlformats-officedocument.obfuscatedFont"/>
  <Override PartName="/word/fonts/font1.odttf" ContentType="application/vnd.openxmlformats-officedocument.obfuscatedFont"/>
  <Override PartName="/word/fonts/font4.odttf" ContentType="application/vnd.openxmlformats-officedocument.obfuscatedFont"/>
  <Override PartName="/word/fonts/font10.odttf" ContentType="application/vnd.openxmlformats-officedocument.obfuscatedFont"/>
  <Override PartName="/word/fonts/font21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18.odttf" ContentType="application/vnd.openxmlformats-officedocument.obfuscatedFont"/>
  <Override PartName="/word/fonts/font17.odttf" ContentType="application/vnd.openxmlformats-officedocument.obfuscatedFont"/>
  <Override PartName="/word/fonts/font16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1"/>
        <w:widowControl w:val="false"/>
        <w:jc w:val="left"/>
        <w:rPr/>
      </w:pPr>
      <w:r>
        <w:rPr/>
        <w:t xml:space="preserve"> </w:t>
      </w:r>
      <w:r>
        <w:rPr/>
        <w:t>(</w:t>
      </w:r>
      <w:hyperlink r:id="rId2">
        <w:r>
          <w:rPr>
            <w:rStyle w:val="ListLabel1"/>
            <w:rFonts w:ascii="Arial Unicode MS" w:hAnsi="Arial Unicode MS" w:cs="Arial Unicode MS" w:eastAsia="Arial Unicode MS"/>
            <w:color w:val="1155CC"/>
            <w:u w:val="single"/>
          </w:rPr>
          <w:t>本文件</w:t>
        </w:r>
      </w:hyperlink>
      <w:r>
        <w:rPr>
          <w:rFonts w:eastAsia="Arial Unicode MS" w:cs="Arial Unicode MS" w:ascii="Arial Unicode MS" w:hAnsi="Arial Unicode MS"/>
        </w:rPr>
        <w:t xml:space="preserve">)  </w:t>
      </w:r>
      <w:r>
        <w:rPr>
          <w:rFonts w:ascii="Arial Unicode MS" w:hAnsi="Arial Unicode MS" w:cs="Arial Unicode MS" w:eastAsia="Arial Unicode MS"/>
        </w:rPr>
        <w:t>回到</w:t>
      </w:r>
      <w:hyperlink r:id="rId3">
        <w:r>
          <w:rPr>
            <w:rStyle w:val="ListLabel1"/>
            <w:rFonts w:ascii="Arial Unicode MS" w:hAnsi="Arial Unicode MS" w:cs="Arial Unicode MS" w:eastAsia="Arial Unicode MS"/>
            <w:color w:val="1155CC"/>
            <w:u w:val="single"/>
          </w:rPr>
          <w:t>阿原小站</w:t>
        </w:r>
      </w:hyperlink>
      <w:r>
        <w:rPr>
          <w:rFonts w:ascii="Arial Unicode MS" w:hAnsi="Arial Unicode MS" w:cs="Arial Unicode MS" w:eastAsia="Arial Unicode MS"/>
        </w:rPr>
        <w:t xml:space="preserve">   （</w:t>
      </w:r>
      <w:hyperlink r:id="rId4">
        <w:r>
          <w:rPr>
            <w:rStyle w:val="ListLabel1"/>
            <w:rFonts w:ascii="Arial Unicode MS" w:hAnsi="Arial Unicode MS" w:cs="Arial Unicode MS" w:eastAsia="Arial Unicode MS"/>
            <w:color w:val="1155CC"/>
            <w:u w:val="single"/>
          </w:rPr>
          <w:t>舊檔</w:t>
        </w:r>
      </w:hyperlink>
      <w:r>
        <w:rPr>
          <w:rFonts w:ascii="Arial Unicode MS" w:hAnsi="Arial Unicode MS" w:cs="Arial Unicode MS" w:eastAsia="Arial Unicode MS"/>
        </w:rPr>
        <w:t>非公開）</w:t>
      </w:r>
    </w:p>
    <w:p>
      <w:pPr>
        <w:pStyle w:val="normal1"/>
        <w:widowControl w:val="false"/>
        <w:jc w:val="left"/>
        <w:rPr/>
      </w:pPr>
      <w:r>
        <w:rPr/>
      </w:r>
    </w:p>
    <w:p>
      <w:pPr>
        <w:pStyle w:val="normal1"/>
        <w:widowControl w:val="false"/>
        <w:jc w:val="left"/>
        <w:rPr/>
      </w:pPr>
      <w:r>
        <w:rPr/>
        <w:t>Hello, this One-Dollar  (I-Yuan Chiang).</w:t>
      </w:r>
    </w:p>
    <w:p>
      <w:pPr>
        <w:pStyle w:val="normal1"/>
        <w:widowControl w:val="false"/>
        <w:jc w:val="left"/>
        <w:rPr/>
      </w:pPr>
      <w:r>
        <w:rPr/>
      </w:r>
    </w:p>
    <w:p>
      <w:pPr>
        <w:pStyle w:val="normal1"/>
        <w:widowControl w:val="false"/>
        <w:jc w:val="left"/>
        <w:rPr/>
      </w:pPr>
      <w:r>
        <w:rPr/>
        <w:t>Here is my class schedule for this semester. When on campus and not in class, One Dollar may be in the B810 biology laboratory or the B970 office (extension 7970).</w:t>
      </w:r>
    </w:p>
    <w:p>
      <w:pPr>
        <w:pStyle w:val="normal1"/>
        <w:widowControl w:val="false"/>
        <w:jc w:val="left"/>
        <w:rPr/>
      </w:pPr>
      <w:r>
        <w:rPr/>
        <w:t>If you are unable to find One Dollar, you are encouraged to contact him first through the course LINE group or by email to iychiang1809[@]gmail.com.</w:t>
      </w:r>
    </w:p>
    <w:p>
      <w:pPr>
        <w:pStyle w:val="normal1"/>
        <w:widowControl w:val="false"/>
        <w:jc w:val="left"/>
        <w:rPr/>
      </w:pPr>
      <w:r>
        <w:rPr/>
        <w:t>Unless there is a special circumstance, One Dollar will generally respond to students’ LINE messages as soon as possible. If he is currently busy, he will let you know that he needs a little time before he can respond or take care of the matter.</w:t>
      </w:r>
    </w:p>
    <w:p>
      <w:pPr>
        <w:pStyle w:val="normal1"/>
        <w:widowControl w:val="false"/>
        <w:jc w:val="left"/>
        <w:rPr/>
      </w:pPr>
      <w:r>
        <w:rPr/>
      </w:r>
    </w:p>
    <w:p>
      <w:pPr>
        <w:pStyle w:val="normal1"/>
        <w:widowControl w:val="false"/>
        <w:jc w:val="left"/>
        <w:rPr/>
      </w:pPr>
      <w:r>
        <w:rPr>
          <w:rFonts w:ascii="Arial Unicode MS" w:hAnsi="Arial Unicode MS" w:cs="Arial Unicode MS" w:eastAsia="Arial Unicode MS"/>
        </w:rPr>
        <w:t xml:space="preserve">您好，這是阿原 </w:t>
      </w:r>
      <w:r>
        <w:rPr>
          <w:rFonts w:eastAsia="Arial Unicode MS" w:cs="Arial Unicode MS" w:ascii="Arial Unicode MS" w:hAnsi="Arial Unicode MS"/>
        </w:rPr>
        <w:t>(</w:t>
      </w:r>
      <w:r>
        <w:rPr>
          <w:rFonts w:ascii="Arial Unicode MS" w:hAnsi="Arial Unicode MS" w:cs="Arial Unicode MS" w:eastAsia="Arial Unicode MS"/>
        </w:rPr>
        <w:t>江易原</w:t>
      </w:r>
      <w:r>
        <w:rPr>
          <w:rFonts w:eastAsia="Arial Unicode MS" w:cs="Arial Unicode MS" w:ascii="Arial Unicode MS" w:hAnsi="Arial Unicode MS"/>
        </w:rPr>
        <w:t xml:space="preserve">)  </w:t>
      </w:r>
      <w:r>
        <w:rPr>
          <w:rFonts w:ascii="Arial Unicode MS" w:hAnsi="Arial Unicode MS" w:cs="Arial Unicode MS" w:eastAsia="Arial Unicode MS"/>
        </w:rPr>
        <w:t xml:space="preserve">這學期阿原的課表，在校內，除上課外，可能在 </w:t>
      </w:r>
      <w:r>
        <w:rPr>
          <w:rFonts w:eastAsia="Arial Unicode MS" w:cs="Arial Unicode MS" w:ascii="Arial Unicode MS" w:hAnsi="Arial Unicode MS"/>
        </w:rPr>
        <w:t xml:space="preserve">B810 </w:t>
      </w:r>
      <w:r>
        <w:rPr>
          <w:rFonts w:ascii="Arial Unicode MS" w:hAnsi="Arial Unicode MS" w:cs="Arial Unicode MS" w:eastAsia="Arial Unicode MS"/>
        </w:rPr>
        <w:t xml:space="preserve">生物實驗室及 </w:t>
      </w:r>
      <w:r>
        <w:rPr>
          <w:rFonts w:eastAsia="Arial Unicode MS" w:cs="Arial Unicode MS" w:ascii="Arial Unicode MS" w:hAnsi="Arial Unicode MS"/>
        </w:rPr>
        <w:t xml:space="preserve">B970 </w:t>
      </w:r>
      <w:r>
        <w:rPr>
          <w:rFonts w:ascii="Arial Unicode MS" w:hAnsi="Arial Unicode MS" w:cs="Arial Unicode MS" w:eastAsia="Arial Unicode MS"/>
        </w:rPr>
        <w:t xml:space="preserve">教研室 </w:t>
      </w:r>
      <w:r>
        <w:rPr>
          <w:rFonts w:eastAsia="Arial Unicode MS" w:cs="Arial Unicode MS" w:ascii="Arial Unicode MS" w:hAnsi="Arial Unicode MS"/>
        </w:rPr>
        <w:t>(</w:t>
      </w:r>
      <w:r>
        <w:rPr>
          <w:rFonts w:ascii="Arial Unicode MS" w:hAnsi="Arial Unicode MS" w:cs="Arial Unicode MS" w:eastAsia="Arial Unicode MS"/>
        </w:rPr>
        <w:t xml:space="preserve">分機 </w:t>
      </w:r>
      <w:r>
        <w:rPr>
          <w:rFonts w:eastAsia="Arial Unicode MS" w:cs="Arial Unicode MS" w:ascii="Arial Unicode MS" w:hAnsi="Arial Unicode MS"/>
        </w:rPr>
        <w:t>7970)</w:t>
      </w:r>
      <w:r>
        <w:rPr>
          <w:rFonts w:ascii="Arial Unicode MS" w:hAnsi="Arial Unicode MS" w:cs="Arial Unicode MS" w:eastAsia="Arial Unicode MS"/>
        </w:rPr>
        <w:t>。</w:t>
      </w:r>
    </w:p>
    <w:p>
      <w:pPr>
        <w:pStyle w:val="normal1"/>
        <w:widowControl w:val="false"/>
        <w:jc w:val="left"/>
        <w:rPr/>
      </w:pPr>
      <w:r>
        <w:rPr>
          <w:rFonts w:ascii="Arial Unicode MS" w:hAnsi="Arial Unicode MS" w:cs="Arial Unicode MS" w:eastAsia="Arial Unicode MS"/>
        </w:rPr>
        <w:t xml:space="preserve">若找不到阿原，建議您優先在課程 </w:t>
      </w:r>
      <w:r>
        <w:rPr>
          <w:rFonts w:eastAsia="Arial Unicode MS" w:cs="Arial Unicode MS" w:ascii="Arial Unicode MS" w:hAnsi="Arial Unicode MS"/>
        </w:rPr>
        <w:t xml:space="preserve">LINE </w:t>
      </w:r>
      <w:r>
        <w:rPr>
          <w:rFonts w:ascii="Arial Unicode MS" w:hAnsi="Arial Unicode MS" w:cs="Arial Unicode MS" w:eastAsia="Arial Unicode MS"/>
        </w:rPr>
        <w:t xml:space="preserve">群組或 </w:t>
      </w:r>
      <w:r>
        <w:rPr>
          <w:rFonts w:eastAsia="Arial Unicode MS" w:cs="Arial Unicode MS" w:ascii="Arial Unicode MS" w:hAnsi="Arial Unicode MS"/>
        </w:rPr>
        <w:t xml:space="preserve">email    iychiang1809  [@] gmail.com    </w:t>
      </w:r>
      <w:r>
        <w:rPr>
          <w:rFonts w:ascii="Arial Unicode MS" w:hAnsi="Arial Unicode MS" w:cs="Arial Unicode MS" w:eastAsia="Arial Unicode MS"/>
        </w:rPr>
        <w:t xml:space="preserve">給阿原，除非是特殊情況，一般阿原看到學生傳 </w:t>
      </w:r>
      <w:r>
        <w:rPr>
          <w:rFonts w:eastAsia="Arial Unicode MS" w:cs="Arial Unicode MS" w:ascii="Arial Unicode MS" w:hAnsi="Arial Unicode MS"/>
        </w:rPr>
        <w:t>LINE</w:t>
      </w:r>
      <w:r>
        <w:rPr>
          <w:rFonts w:ascii="Arial Unicode MS" w:hAnsi="Arial Unicode MS" w:cs="Arial Unicode MS" w:eastAsia="Arial Unicode MS"/>
        </w:rPr>
        <w:t>，都會盡快回應，或是說目前有事情，需要晚點處理。</w:t>
      </w:r>
    </w:p>
    <w:p>
      <w:pPr>
        <w:pStyle w:val="normal1"/>
        <w:pageBreakBefore w:val="false"/>
        <w:widowControl w:val="false"/>
        <w:jc w:val="left"/>
        <w:rPr/>
      </w:pPr>
      <w:r>
        <w:rPr/>
      </w:r>
    </w:p>
    <w:p>
      <w:pPr>
        <w:pStyle w:val="normal1"/>
        <w:widowControl w:val="false"/>
        <w:jc w:val="left"/>
        <w:rPr/>
      </w:pPr>
      <w:r>
        <w:rPr>
          <w:rFonts w:eastAsia="Arial Unicode MS" w:cs="Arial Unicode MS" w:ascii="Arial Unicode MS" w:hAnsi="Arial Unicode MS"/>
          <w:sz w:val="36"/>
          <w:szCs w:val="36"/>
        </w:rPr>
        <w:t xml:space="preserve">2026 </w:t>
      </w:r>
      <w:r>
        <w:rPr>
          <w:rFonts w:ascii="Arial Unicode MS" w:hAnsi="Arial Unicode MS" w:cs="Arial Unicode MS" w:eastAsia="Arial Unicode MS"/>
          <w:sz w:val="36"/>
          <w:szCs w:val="36"/>
        </w:rPr>
        <w:t xml:space="preserve">年 </w:t>
      </w:r>
      <w:r>
        <w:rPr>
          <w:rFonts w:eastAsia="Arial Unicode MS" w:cs="Arial Unicode MS" w:ascii="Arial Unicode MS" w:hAnsi="Arial Unicode MS"/>
          <w:sz w:val="36"/>
          <w:szCs w:val="36"/>
        </w:rPr>
        <w:t xml:space="preserve">09 </w:t>
      </w:r>
      <w:r>
        <w:rPr>
          <w:rFonts w:ascii="Arial Unicode MS" w:hAnsi="Arial Unicode MS" w:cs="Arial Unicode MS" w:eastAsia="Arial Unicode MS"/>
          <w:sz w:val="36"/>
          <w:szCs w:val="36"/>
        </w:rPr>
        <w:t xml:space="preserve">月 </w:t>
      </w:r>
      <w:r>
        <w:rPr>
          <w:rFonts w:eastAsia="Arial Unicode MS" w:cs="Arial Unicode MS" w:ascii="Arial Unicode MS" w:hAnsi="Arial Unicode MS"/>
          <w:sz w:val="36"/>
          <w:szCs w:val="36"/>
        </w:rPr>
        <w:t xml:space="preserve">- 2028 </w:t>
      </w:r>
      <w:r>
        <w:rPr>
          <w:rFonts w:ascii="Arial Unicode MS" w:hAnsi="Arial Unicode MS" w:cs="Arial Unicode MS" w:eastAsia="Arial Unicode MS"/>
          <w:sz w:val="36"/>
          <w:szCs w:val="36"/>
        </w:rPr>
        <w:t xml:space="preserve">年 </w:t>
      </w:r>
      <w:r>
        <w:rPr>
          <w:rFonts w:eastAsia="Arial Unicode MS" w:cs="Arial Unicode MS" w:ascii="Arial Unicode MS" w:hAnsi="Arial Unicode MS"/>
          <w:sz w:val="36"/>
          <w:szCs w:val="36"/>
        </w:rPr>
        <w:t xml:space="preserve">01 </w:t>
      </w:r>
      <w:r>
        <w:rPr>
          <w:rFonts w:ascii="Arial Unicode MS" w:hAnsi="Arial Unicode MS" w:cs="Arial Unicode MS" w:eastAsia="Arial Unicode MS"/>
          <w:sz w:val="36"/>
          <w:szCs w:val="36"/>
        </w:rPr>
        <w:t xml:space="preserve">月 </w:t>
      </w:r>
      <w:r>
        <w:rPr>
          <w:rFonts w:eastAsia="Arial Unicode MS" w:cs="Arial Unicode MS" w:ascii="Arial Unicode MS" w:hAnsi="Arial Unicode MS"/>
          <w:sz w:val="36"/>
          <w:szCs w:val="36"/>
        </w:rPr>
        <w:t>(The spring semeter of 2026 )</w:t>
      </w:r>
    </w:p>
    <w:p>
      <w:pPr>
        <w:pStyle w:val="normal1"/>
        <w:widowControl w:val="false"/>
        <w:jc w:val="left"/>
        <w:rPr/>
      </w:pPr>
      <w:r>
        <w:rPr/>
      </w:r>
    </w:p>
    <w:tbl>
      <w:tblPr>
        <w:tblStyle w:val="Table1"/>
        <w:tblW w:w="11025" w:type="dxa"/>
        <w:jc w:val="left"/>
        <w:tblInd w:w="3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449"/>
        <w:gridCol w:w="900"/>
        <w:gridCol w:w="2175"/>
        <w:gridCol w:w="2191"/>
        <w:gridCol w:w="2024"/>
        <w:gridCol w:w="1666"/>
        <w:gridCol w:w="1619"/>
      </w:tblGrid>
      <w:tr>
        <w:trPr/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>
                <w:highlight w:val="black"/>
              </w:rPr>
            </w:pPr>
            <w:r>
              <w:rPr>
                <w:highlight w:val="black"/>
              </w:rPr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空白表格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Monday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Tuesday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Wednesday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Thursday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Friday</w:t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1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08~09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2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09~10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辦公時間</w:t>
            </w:r>
          </w:p>
          <w:p>
            <w:pPr>
              <w:pStyle w:val="normal1"/>
              <w:widowControl w:val="false"/>
              <w:rPr/>
            </w:pPr>
            <w:r>
              <w:rPr/>
              <w:t>B970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研究時間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B810/B970</w:t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3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10~11</w:t>
            </w:r>
          </w:p>
        </w:tc>
        <w:tc>
          <w:tcPr>
            <w:tcW w:w="21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1"/>
              <w:rPr/>
            </w:pPr>
            <w:r>
              <w:rPr/>
              <w:t>Introduction to Statistics</w:t>
            </w:r>
          </w:p>
          <w:p>
            <w:pPr>
              <w:pStyle w:val="normal1"/>
              <w:rPr/>
            </w:pPr>
            <w:r>
              <w:rPr/>
              <w:t>S403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rPr/>
            </w:pPr>
            <w:r>
              <w:rPr/>
              <w:t>B810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rPr/>
            </w:pPr>
            <w:r>
              <w:rPr/>
              <w:t>B810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rPr/>
            </w:pPr>
            <w:r>
              <w:rPr/>
              <w:t>B810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研究時間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B810/B970</w:t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4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11~12</w:t>
            </w:r>
          </w:p>
        </w:tc>
        <w:tc>
          <w:tcPr>
            <w:tcW w:w="2175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1"/>
              <w:widowControl w:val="false"/>
              <w:spacing w:lineRule="auto" w:line="240" w:before="0" w:after="0"/>
              <w:ind w:hanging="0" w:left="0"/>
              <w:rPr/>
            </w:pPr>
            <w:r>
              <w:rPr/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研究時間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B810/B970</w:t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5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12~13</w:t>
            </w:r>
          </w:p>
        </w:tc>
        <w:tc>
          <w:tcPr>
            <w:tcW w:w="2175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1"/>
              <w:widowControl w:val="false"/>
              <w:spacing w:lineRule="auto" w:line="240" w:before="0" w:after="0"/>
              <w:ind w:hanging="0" w:left="0"/>
              <w:rPr/>
            </w:pPr>
            <w:r>
              <w:rPr/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研究時間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B810/B970</w:t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6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13~14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辦公時間</w:t>
            </w:r>
          </w:p>
          <w:p>
            <w:pPr>
              <w:pStyle w:val="normal1"/>
              <w:widowControl w:val="false"/>
              <w:rPr/>
            </w:pPr>
            <w:r>
              <w:rPr/>
              <w:t>B970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辦公時間</w:t>
            </w:r>
          </w:p>
          <w:p>
            <w:pPr>
              <w:pStyle w:val="normal1"/>
              <w:widowControl w:val="false"/>
              <w:rPr/>
            </w:pPr>
            <w:r>
              <w:rPr/>
              <w:t>B970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辦公時間</w:t>
            </w:r>
          </w:p>
          <w:p>
            <w:pPr>
              <w:pStyle w:val="normal1"/>
              <w:widowControl w:val="false"/>
              <w:rPr/>
            </w:pPr>
            <w:r>
              <w:rPr/>
              <w:t>B970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辦公時間</w:t>
            </w:r>
          </w:p>
          <w:p>
            <w:pPr>
              <w:pStyle w:val="normal1"/>
              <w:widowControl w:val="false"/>
              <w:rPr/>
            </w:pPr>
            <w:r>
              <w:rPr/>
              <w:t>B970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研究時間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B810/B970</w:t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7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14~15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1"/>
              <w:widowControl w:val="false"/>
              <w:jc w:val="left"/>
              <w:rPr/>
            </w:pPr>
            <w:r>
              <w:rPr>
                <w:rFonts w:ascii="Arial Unicode MS" w:hAnsi="Arial Unicode MS" w:cs="Arial Unicode MS" w:eastAsia="Arial Unicode MS"/>
                <w:shd w:fill="D9EAD3" w:val="clear"/>
              </w:rPr>
              <w:t>勞作服務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辦公時間</w:t>
            </w:r>
          </w:p>
          <w:p>
            <w:pPr>
              <w:pStyle w:val="normal1"/>
              <w:widowControl w:val="false"/>
              <w:rPr/>
            </w:pPr>
            <w:r>
              <w:rPr/>
              <w:t>B970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研究時間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B810/B970</w:t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8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15~16</w:t>
            </w:r>
          </w:p>
        </w:tc>
        <w:tc>
          <w:tcPr>
            <w:tcW w:w="21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食品微生物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20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食品化學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辦公時間</w:t>
            </w:r>
          </w:p>
          <w:p>
            <w:pPr>
              <w:pStyle w:val="normal1"/>
              <w:widowControl w:val="false"/>
              <w:rPr/>
            </w:pPr>
            <w:r>
              <w:rPr/>
              <w:t>B970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研究時間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B810/B970</w:t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9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16~17</w:t>
            </w:r>
          </w:p>
        </w:tc>
        <w:tc>
          <w:tcPr>
            <w:tcW w:w="2175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1"/>
              <w:widowControl w:val="false"/>
              <w:spacing w:lineRule="auto" w:line="240" w:before="0" w:after="0"/>
              <w:ind w:hanging="0" w:left="0"/>
              <w:rPr/>
            </w:pPr>
            <w:r>
              <w:rPr/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輔導時間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</w:t>
            </w:r>
          </w:p>
        </w:tc>
        <w:tc>
          <w:tcPr>
            <w:tcW w:w="202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1"/>
              <w:widowControl w:val="false"/>
              <w:spacing w:lineRule="auto" w:line="240" w:before="0" w:after="0"/>
              <w:ind w:hanging="0" w:left="0"/>
              <w:rPr/>
            </w:pPr>
            <w:r>
              <w:rPr/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辦公時間</w:t>
            </w:r>
          </w:p>
          <w:p>
            <w:pPr>
              <w:pStyle w:val="normal1"/>
              <w:widowControl w:val="false"/>
              <w:rPr/>
            </w:pPr>
            <w:r>
              <w:rPr/>
              <w:t>B970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研究時間</w:t>
            </w:r>
          </w:p>
          <w:p>
            <w:pPr>
              <w:pStyle w:val="normal1"/>
              <w:widowControl w:val="false"/>
              <w:rPr/>
            </w:pPr>
            <w:r>
              <w:rPr/>
              <w:t>B810/B970</w:t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10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1155CC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17~18</w:t>
            </w:r>
          </w:p>
        </w:tc>
        <w:tc>
          <w:tcPr>
            <w:tcW w:w="2175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1"/>
              <w:widowControl w:val="false"/>
              <w:spacing w:lineRule="auto" w:line="240" w:before="0" w:after="0"/>
              <w:ind w:hanging="0" w:left="0"/>
              <w:rPr/>
            </w:pPr>
            <w:r>
              <w:rPr/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02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1"/>
              <w:widowControl w:val="false"/>
              <w:spacing w:lineRule="auto" w:line="240" w:before="0" w:after="0"/>
              <w:ind w:hanging="0" w:left="0"/>
              <w:rPr/>
            </w:pPr>
            <w:r>
              <w:rPr/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</w:tr>
      <w:tr>
        <w:trPr>
          <w:trHeight w:val="26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11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38761D" w:val="clear"/>
          </w:tcPr>
          <w:p>
            <w:pPr>
              <w:pStyle w:val="normal1"/>
              <w:widowControl w:val="false"/>
              <w:rPr>
                <w:color w:val="FFFFFF"/>
                <w:sz w:val="14"/>
                <w:szCs w:val="14"/>
              </w:rPr>
            </w:pPr>
            <w:r>
              <w:rPr>
                <w:color w:val="FFFFFF"/>
                <w:sz w:val="14"/>
                <w:szCs w:val="14"/>
              </w:rPr>
              <w:t xml:space="preserve"> </w:t>
            </w:r>
            <w:r>
              <w:rPr>
                <w:color w:val="FFFFFF"/>
                <w:sz w:val="14"/>
                <w:szCs w:val="14"/>
              </w:rPr>
              <w:t>18:30-</w:t>
            </w:r>
          </w:p>
          <w:p>
            <w:pPr>
              <w:pStyle w:val="normal1"/>
              <w:widowControl w:val="false"/>
              <w:rPr>
                <w:color w:val="FFFFFF"/>
                <w:sz w:val="14"/>
                <w:szCs w:val="14"/>
              </w:rPr>
            </w:pPr>
            <w:r>
              <w:rPr>
                <w:color w:val="FFFFFF"/>
                <w:sz w:val="14"/>
                <w:szCs w:val="14"/>
              </w:rPr>
              <w:t>19:15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12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38761D" w:val="clear"/>
          </w:tcPr>
          <w:p>
            <w:pPr>
              <w:pStyle w:val="normal1"/>
              <w:widowControl w:val="false"/>
              <w:rPr>
                <w:rFonts w:ascii="Trebuchet MS" w:hAnsi="Trebuchet MS" w:eastAsia="Trebuchet MS" w:cs="Trebuchet MS"/>
                <w:color w:val="FFFFFF"/>
                <w:sz w:val="14"/>
                <w:szCs w:val="14"/>
              </w:rPr>
            </w:pPr>
            <w:r>
              <w:rPr>
                <w:rFonts w:eastAsia="Trebuchet MS" w:cs="Trebuchet MS" w:ascii="Trebuchet MS" w:hAnsi="Trebuchet MS"/>
                <w:color w:val="FFFFFF"/>
                <w:sz w:val="14"/>
                <w:szCs w:val="14"/>
              </w:rPr>
              <w:t>19:15-</w:t>
            </w:r>
          </w:p>
          <w:p>
            <w:pPr>
              <w:pStyle w:val="normal1"/>
              <w:widowControl w:val="false"/>
              <w:rPr>
                <w:color w:val="FFFFFF"/>
                <w:sz w:val="14"/>
                <w:szCs w:val="14"/>
              </w:rPr>
            </w:pPr>
            <w:r>
              <w:rPr>
                <w:rFonts w:eastAsia="Trebuchet MS" w:cs="Trebuchet MS" w:ascii="Trebuchet MS" w:hAnsi="Trebuchet MS"/>
                <w:color w:val="FFFFFF"/>
                <w:sz w:val="14"/>
                <w:szCs w:val="14"/>
              </w:rPr>
              <w:t>20:00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</w:tr>
      <w:tr>
        <w:trPr>
          <w:trHeight w:val="34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13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38761D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20:10-20:55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</w:tr>
      <w:tr>
        <w:trPr>
          <w:trHeight w:val="380" w:hRule="atLeast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00" w:val="clear"/>
          </w:tcPr>
          <w:p>
            <w:pPr>
              <w:pStyle w:val="normal1"/>
              <w:widowControl w:val="false"/>
              <w:rPr/>
            </w:pPr>
            <w:r>
              <w:rPr/>
              <w:t>14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38761D" w:val="clear"/>
          </w:tcPr>
          <w:p>
            <w:pPr>
              <w:pStyle w:val="normal1"/>
              <w:widowControl w:val="false"/>
              <w:rPr>
                <w:color w:val="FFFFFF"/>
              </w:rPr>
            </w:pPr>
            <w:r>
              <w:rPr>
                <w:color w:val="FFFFFF"/>
              </w:rPr>
              <w:t>20:55-21:40</w:t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rPr/>
            </w:pPr>
            <w:r>
              <w:rPr>
                <w:rFonts w:ascii="Arial Unicode MS" w:hAnsi="Arial Unicode MS" w:cs="Arial Unicode MS" w:eastAsia="Arial Unicode MS"/>
              </w:rPr>
              <w:t>ㄨ</w:t>
            </w:r>
          </w:p>
        </w:tc>
      </w:tr>
    </w:tbl>
    <w:p>
      <w:pPr>
        <w:pStyle w:val="normal1"/>
        <w:widowControl w:val="false"/>
        <w:jc w:val="left"/>
        <w:rPr/>
      </w:pPr>
      <w:r>
        <w:rPr/>
      </w:r>
    </w:p>
    <w:sectPr>
      <w:type w:val="nextPage"/>
      <w:pgSz w:w="12240" w:h="15840"/>
      <w:pgMar w:left="566" w:right="566" w:gutter="0" w:header="0" w:top="566" w:footer="0" w:bottom="566"/>
      <w:pgNumType w:start="1" w:fmt="decimal"/>
      <w:formProt w:val="false"/>
      <w:textDirection w:val="lrTb"/>
      <w:docGrid w:type="default" w:linePitch="10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/>
    <w:family w:val="swiss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Liberation Serif">
    <w:altName w:val="Times New Roman"/>
    <w:charset w:val="01"/>
    <w:family w:val="roman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Arial">
    <w:charset w:val="01"/>
    <w:family w:val="swiss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Trebuchet MS">
    <w:charset w:val="01"/>
    <w:family w:val="swiss"/>
    <w:pitch w:val="default"/>
    <w:embedRegular r:id="rId17" w:fontKey="{11014A78-CABC-4EF0-12AC-5CD89AEFDE11}"/>
    <w:embedBold r:id="rId18" w:fontKey="{12014A78-CABC-4EF0-12AC-5CD89AEFDE12}"/>
    <w:embedItalic r:id="rId19" w:fontKey="{13014A78-CABC-4EF0-12AC-5CD89AEFDE13}"/>
    <w:embedBoldItalic r:id="rId20" w:fontKey="{14014A78-CABC-4EF0-12AC-5CD89AEFDE14}"/>
  </w:font>
  <w:font w:name="Liberation Sans">
    <w:altName w:val="Arial"/>
    <w:charset w:val="01"/>
    <w:family w:val="swiss"/>
    <w:pitch w:val="default"/>
    <w:embedRegular r:id="rId21" w:fontKey="{15014A78-CABC-4EF0-12AC-5CD89AEFDE15}"/>
    <w:embedBold r:id="rId22" w:fontKey="{16014A78-CABC-4EF0-12AC-5CD89AEFDE16}"/>
    <w:embedItalic r:id="rId23" w:fontKey="{17014A78-CABC-4EF0-12AC-5CD89AEFDE17}"/>
    <w:embedBoldItalic r:id="rId24" w:fontKey="{18014A78-CABC-4EF0-12AC-5CD89AEFDE18}"/>
  </w:font>
  <w:font w:name="Noto Sans ">
    <w:charset w:val="01"/>
    <w:family w:val="swiss"/>
    <w:pitch w:val="default"/>
  </w:font>
  <w:font w:name="Arial Unicode M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60"/>
  <w:displayBackgroundShape/>
  <w:embedTrueTypeFonts/>
  <w:defaultTabStop w:val="720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18"/>
        <w:szCs w:val="18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center"/>
    </w:pPr>
    <w:rPr>
      <w:rFonts w:ascii="Arial" w:hAnsi="Arial" w:eastAsia="Arial" w:cs="Arial"/>
      <w:color w:val="auto"/>
      <w:kern w:val="0"/>
      <w:sz w:val="18"/>
      <w:szCs w:val="18"/>
      <w:lang w:val="en-US" w:eastAsia="zh-TW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200" w:after="0"/>
    </w:pPr>
    <w:rPr>
      <w:rFonts w:ascii="Trebuchet MS" w:hAnsi="Trebuchet MS" w:eastAsia="Trebuchet MS" w:cs="Trebuchet MS"/>
      <w:sz w:val="32"/>
      <w:szCs w:val="32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200" w:after="0"/>
    </w:pPr>
    <w:rPr>
      <w:rFonts w:ascii="Trebuchet MS" w:hAnsi="Trebuchet MS" w:eastAsia="Trebuchet MS" w:cs="Trebuchet MS"/>
      <w:b/>
      <w:bCs/>
      <w:sz w:val="26"/>
      <w:szCs w:val="2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160" w:after="0"/>
    </w:pPr>
    <w:rPr>
      <w:rFonts w:ascii="Trebuchet MS" w:hAnsi="Trebuchet MS" w:eastAsia="Trebuchet MS" w:cs="Trebuchet MS"/>
      <w:b/>
      <w:bCs/>
      <w:color w:val="666666"/>
      <w:sz w:val="24"/>
      <w:szCs w:val="24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160" w:after="0"/>
    </w:pPr>
    <w:rPr>
      <w:rFonts w:ascii="Trebuchet MS" w:hAnsi="Trebuchet MS" w:eastAsia="Trebuchet MS" w:cs="Trebuchet MS"/>
      <w:color w:val="666666"/>
      <w:sz w:val="22"/>
      <w:szCs w:val="22"/>
      <w:u w:val="singl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160" w:after="0"/>
    </w:pPr>
    <w:rPr>
      <w:rFonts w:ascii="Trebuchet MS" w:hAnsi="Trebuchet MS" w:eastAsia="Trebuchet MS" w:cs="Trebuchet MS"/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160" w:after="0"/>
    </w:pPr>
    <w:rPr>
      <w:rFonts w:ascii="Trebuchet MS" w:hAnsi="Trebuchet MS" w:eastAsia="Trebuchet MS" w:cs="Trebuchet MS"/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Style8">
    <w:name w:val="標題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Noto Sans CJK TC" w:cs="Noto Sans CJK TC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Noto Sans " w:hAnsi="Noto Sans " w:eastAsia="Noto Sans CJK TC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Noto Sans " w:hAnsi="Noto Sans " w:eastAsia="Noto Sans CJK TC"/>
      <w:i/>
      <w:iCs/>
      <w:sz w:val="24"/>
      <w:szCs w:val="24"/>
    </w:rPr>
  </w:style>
  <w:style w:type="paragraph" w:styleId="Style9">
    <w:name w:val="索引"/>
    <w:basedOn w:val="Normal"/>
    <w:qFormat/>
    <w:pPr>
      <w:suppressLineNumbers/>
    </w:pPr>
    <w:rPr>
      <w:rFonts w:ascii="Noto Sans " w:hAnsi="Noto Sans " w:eastAsia="Noto Sans CJK TC"/>
    </w:rPr>
  </w:style>
  <w:style w:type="paragraph" w:styleId="normal1" w:default="1">
    <w:name w:val="normal1"/>
    <w:qFormat/>
    <w:pPr>
      <w:widowControl/>
      <w:bidi w:val="0"/>
      <w:spacing w:before="0" w:after="0"/>
      <w:jc w:val="center"/>
    </w:pPr>
    <w:rPr>
      <w:rFonts w:ascii="Arial" w:hAnsi="Arial" w:eastAsia="Arial" w:cs="Arial"/>
      <w:color w:val="auto"/>
      <w:kern w:val="0"/>
      <w:sz w:val="18"/>
      <w:szCs w:val="18"/>
      <w:lang w:val="en-US" w:eastAsia="zh-TW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0"/>
    </w:pPr>
    <w:rPr>
      <w:rFonts w:ascii="Trebuchet MS" w:hAnsi="Trebuchet MS" w:eastAsia="Trebuchet MS" w:cs="Trebuchet MS"/>
      <w:sz w:val="42"/>
      <w:szCs w:val="4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200"/>
    </w:pPr>
    <w:rPr>
      <w:rFonts w:ascii="Trebuchet MS" w:hAnsi="Trebuchet MS" w:eastAsia="Trebuchet MS" w:cs="Trebuchet MS"/>
      <w:i/>
      <w:iCs/>
      <w:color w:val="666666"/>
      <w:sz w:val="26"/>
      <w:szCs w:val="26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ocs.google.com/document/d/1uNUIVZcJTkm_IVZm1SR9mpl4mjQboKGTjDTC_xj58Ro/edit?usp=sharing" TargetMode="External"/><Relationship Id="rId3" Type="http://schemas.openxmlformats.org/officeDocument/2006/relationships/hyperlink" Target="http://iychiang1809-home.blogspot.com/" TargetMode="External"/><Relationship Id="rId4" Type="http://schemas.openxmlformats.org/officeDocument/2006/relationships/hyperlink" Target="https://docs.google.com/document/d/1fWcMB7D53Yy6jo6MST1dT-9YKtvbHhKHJVD5uft0qlA/edit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LibreOffice/24.2.7.2$Linux_X86_64 LibreOffice_project/420$Build-2</Application>
  <AppVersion>15.0000</AppVersion>
  <Pages>1</Pages>
  <Words>475</Words>
  <Characters>1211</Characters>
  <CharactersWithSpaces>1360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zh-TW</dc:language>
  <cp:lastModifiedBy>IYChinag</cp:lastModifiedBy>
  <dcterms:modified xsi:type="dcterms:W3CDTF">2026-09-01T11:37:08Z</dcterms:modified>
  <cp:revision>1</cp:revision>
  <dc:subject/>
  <dc:title/>
</cp:coreProperties>
</file>